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108A31EA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0D29BAF5" w14:textId="3E53904B" w:rsidR="00696407" w:rsidRDefault="00696407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6D35AB9" wp14:editId="54FC11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5978525" cy="1521460"/>
                  <wp:effectExtent l="0" t="0" r="3175" b="2540"/>
                  <wp:wrapTopAndBottom/>
                  <wp:docPr id="57732446" name="Picture 21" descr="A blue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32446" name="Picture 21" descr="A blue and white logo&#10;&#10;AI-generated content may be incorrect.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5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7EA27571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BA3312E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t>Group Travel. Redefined. Experience the Difference.</w:t>
                  </w:r>
                </w:p>
              </w:tc>
            </w:tr>
          </w:tbl>
          <w:p w14:paraId="3980780C" w14:textId="77777777" w:rsidR="00696407" w:rsidRPr="00696407" w:rsidRDefault="00696407" w:rsidP="00696407"/>
        </w:tc>
      </w:tr>
    </w:tbl>
    <w:p w14:paraId="20A99169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0B2C2191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696407" w:rsidRPr="00696407" w14:paraId="349DE958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243C33DA" w14:textId="761B38BD" w:rsidR="00696407" w:rsidRPr="00696407" w:rsidRDefault="00696407" w:rsidP="00696407">
                  <w:r w:rsidRPr="00696407">
                    <w:drawing>
                      <wp:inline distT="0" distB="0" distL="0" distR="0" wp14:anchorId="50821972" wp14:editId="2B983F84">
                        <wp:extent cx="5372100" cy="3019425"/>
                        <wp:effectExtent l="0" t="0" r="0" b="9525"/>
                        <wp:docPr id="1428444938" name="Picture 20" descr="A long bridge over water&#10;&#10;AI-generated content may be incorrect.">
                          <a:hlinkClick xmlns:a="http://schemas.openxmlformats.org/drawingml/2006/main" r:id="rId6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8444938" name="Picture 20" descr="A long bridge over water&#10;&#10;AI-generated content may be incorrect.">
                                  <a:hlinkClick r:id="rId6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0DA2D2" w14:textId="77777777" w:rsidR="00696407" w:rsidRPr="00696407" w:rsidRDefault="00696407" w:rsidP="00696407"/>
        </w:tc>
      </w:tr>
    </w:tbl>
    <w:p w14:paraId="371071E5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24C431C0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2AAEB3A8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CEE3D34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t>The “New Venue Standard” Designed Specifically for MICE &amp; Group Sales Agents, Corporate &amp; Wedding Planners, Tour Operators, and Affinity Group Travel</w:t>
                  </w:r>
                </w:p>
              </w:tc>
            </w:tr>
          </w:tbl>
          <w:p w14:paraId="0B2EFD9D" w14:textId="77777777" w:rsidR="00696407" w:rsidRPr="00696407" w:rsidRDefault="00696407" w:rsidP="00696407"/>
        </w:tc>
      </w:tr>
    </w:tbl>
    <w:p w14:paraId="15B551B1" w14:textId="77777777" w:rsidR="00696407" w:rsidRPr="00696407" w:rsidRDefault="00696407" w:rsidP="00696407">
      <w:pPr>
        <w:rPr>
          <w:vanish/>
        </w:rPr>
      </w:pPr>
    </w:p>
    <w:p w14:paraId="55D92F66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4CB208D7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6BC6589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7FC35F9" w14:textId="77777777" w:rsidR="00696407" w:rsidRPr="00696407" w:rsidRDefault="00696407" w:rsidP="00696407">
                  <w:r w:rsidRPr="00696407">
                    <w:t xml:space="preserve">Transcend Cruises offers a revolutionary river cruise experience tailored exclusively </w:t>
                  </w:r>
                  <w:proofErr w:type="gramStart"/>
                  <w:r w:rsidRPr="00696407">
                    <w:t>for</w:t>
                  </w:r>
                  <w:proofErr w:type="gramEnd"/>
                  <w:r w:rsidRPr="00696407">
                    <w:t xml:space="preserve"> group charters, providing personalized itineraries and </w:t>
                  </w:r>
                  <w:proofErr w:type="gramStart"/>
                  <w:r w:rsidRPr="00696407">
                    <w:t>exceptional</w:t>
                  </w:r>
                  <w:proofErr w:type="gramEnd"/>
                  <w:r w:rsidRPr="00696407">
                    <w:t xml:space="preserve"> onboard service. Discover a new way to meet that prioritizes customization, luxury, and unforgettable experiences.</w:t>
                  </w:r>
                </w:p>
                <w:p w14:paraId="71AF43BB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t xml:space="preserve">BOOK NOW FOR 2026 and </w:t>
                  </w:r>
                  <w:proofErr w:type="gramStart"/>
                  <w:r w:rsidRPr="00696407">
                    <w:rPr>
                      <w:b/>
                      <w:bCs/>
                    </w:rPr>
                    <w:t>Beyond</w:t>
                  </w:r>
                  <w:proofErr w:type="gramEnd"/>
                </w:p>
              </w:tc>
            </w:tr>
          </w:tbl>
          <w:p w14:paraId="3340816D" w14:textId="77777777" w:rsidR="00696407" w:rsidRPr="00696407" w:rsidRDefault="00696407" w:rsidP="00696407"/>
        </w:tc>
      </w:tr>
    </w:tbl>
    <w:p w14:paraId="6509FC91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70472D2E" w14:textId="77777777" w:rsidTr="00696407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p w14:paraId="6889246C" w14:textId="77777777" w:rsidR="00696407" w:rsidRPr="00696407" w:rsidRDefault="00696407" w:rsidP="00696407"/>
        </w:tc>
      </w:tr>
    </w:tbl>
    <w:p w14:paraId="759D37C4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6F6FC1B4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270" w:type="dxa"/>
              <w:bottom w:w="135" w:type="dxa"/>
              <w:right w:w="270" w:type="dxa"/>
            </w:tcMar>
            <w:hideMark/>
          </w:tcPr>
          <w:tbl>
            <w:tblPr>
              <w:tblpPr w:leftFromText="45" w:rightFromText="45" w:vertAnchor="text"/>
              <w:tblW w:w="5000" w:type="pct"/>
              <w:shd w:val="clear" w:color="auto" w:fill="40404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696407" w:rsidRPr="00696407" w14:paraId="360AE083" w14:textId="77777777">
              <w:tc>
                <w:tcPr>
                  <w:tcW w:w="0" w:type="auto"/>
                  <w:shd w:val="clear" w:color="auto" w:fill="404040"/>
                  <w:hideMark/>
                </w:tcPr>
                <w:p w14:paraId="2B71565C" w14:textId="5F6E38EE" w:rsidR="00696407" w:rsidRPr="00696407" w:rsidRDefault="00696407" w:rsidP="00696407">
                  <w:r w:rsidRPr="00696407">
                    <w:lastRenderedPageBreak/>
                    <w:drawing>
                      <wp:inline distT="0" distB="0" distL="0" distR="0" wp14:anchorId="4E5BD6AF" wp14:editId="36BDD4C4">
                        <wp:extent cx="5372100" cy="3581400"/>
                        <wp:effectExtent l="0" t="0" r="0" b="0"/>
                        <wp:docPr id="198522656" name="Picture 18" descr="A bridge over a river with buildings and a pink sky&#10;&#10;AI-generated content may be incorrect.">
                          <a:hlinkClick xmlns:a="http://schemas.openxmlformats.org/drawingml/2006/main" r:id="rId8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522656" name="Picture 18" descr="A bridge over a river with buildings and a pink sky&#10;&#10;AI-generated content may be incorrect.">
                                  <a:hlinkClick r:id="rId8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6407" w:rsidRPr="00696407" w14:paraId="5DEABE92" w14:textId="77777777">
              <w:tc>
                <w:tcPr>
                  <w:tcW w:w="8190" w:type="dxa"/>
                  <w:shd w:val="clear" w:color="auto" w:fill="404040"/>
                  <w:tcMar>
                    <w:top w:w="135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5A53DA4E" w14:textId="77777777" w:rsidR="00696407" w:rsidRPr="00696407" w:rsidRDefault="00696407" w:rsidP="00696407">
                  <w:r w:rsidRPr="00696407">
                    <w:t xml:space="preserve">Ghent, Belgium at the </w:t>
                  </w:r>
                  <w:proofErr w:type="spellStart"/>
                  <w:r w:rsidRPr="00696407">
                    <w:t>Graslei</w:t>
                  </w:r>
                  <w:proofErr w:type="spellEnd"/>
                </w:p>
              </w:tc>
            </w:tr>
          </w:tbl>
          <w:p w14:paraId="119DD7E2" w14:textId="77777777" w:rsidR="00696407" w:rsidRPr="00696407" w:rsidRDefault="00696407" w:rsidP="00696407"/>
        </w:tc>
      </w:tr>
    </w:tbl>
    <w:p w14:paraId="2D6716F8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2BB91DA3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123B93AD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6E8F63E" w14:textId="77777777" w:rsidR="00696407" w:rsidRPr="00696407" w:rsidRDefault="00696407" w:rsidP="00696407">
                  <w:r w:rsidRPr="00696407">
                    <w:t>Transcend Cruises is redefining luxury river cruising as the ultimate venue, purpose-built for charters and full buyouts, Transcend offers a seamless, tailored alternative to traditional land-based events, delivering an unmatched blend of flexibility, exclusivity, and personalized service.</w:t>
                  </w:r>
                </w:p>
              </w:tc>
            </w:tr>
          </w:tbl>
          <w:p w14:paraId="129CFD96" w14:textId="77777777" w:rsidR="00696407" w:rsidRPr="00696407" w:rsidRDefault="00696407" w:rsidP="00696407"/>
        </w:tc>
      </w:tr>
    </w:tbl>
    <w:p w14:paraId="77B2CE41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2CBC809F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333CF45C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219F7DDD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t>Why Choose Transcend Cruises?</w:t>
                  </w:r>
                </w:p>
                <w:p w14:paraId="7EAC50A3" w14:textId="77777777" w:rsidR="00696407" w:rsidRPr="00696407" w:rsidRDefault="00696407" w:rsidP="00696407">
                  <w:pPr>
                    <w:numPr>
                      <w:ilvl w:val="0"/>
                      <w:numId w:val="1"/>
                    </w:numPr>
                  </w:pPr>
                  <w:r w:rsidRPr="00696407">
                    <w:rPr>
                      <w:b/>
                      <w:bCs/>
                    </w:rPr>
                    <w:t>Exclusively for Groups:</w:t>
                  </w:r>
                  <w:r w:rsidRPr="00696407">
                    <w:t> Every sailing is a private charter, designed for meetings, incentives, conferences, events, weddings, reunions, and more. No public bookings-your group enjoys the ship exclusively.</w:t>
                  </w:r>
                </w:p>
                <w:p w14:paraId="339E76C0" w14:textId="77777777" w:rsidR="00696407" w:rsidRPr="00696407" w:rsidRDefault="00696407" w:rsidP="00696407">
                  <w:pPr>
                    <w:numPr>
                      <w:ilvl w:val="0"/>
                      <w:numId w:val="1"/>
                    </w:numPr>
                  </w:pPr>
                  <w:r w:rsidRPr="00696407">
                    <w:rPr>
                      <w:b/>
                      <w:bCs/>
                    </w:rPr>
                    <w:t>Custom Destinations:</w:t>
                  </w:r>
                  <w:r w:rsidRPr="00696407">
                    <w:t> Chart your own course along Europe’s iconic rivers, the Danube and Rhine. Itineraries are fully customizable, allowing you to explore classic routes or hidden gems, avoid over-touristed areas, and even enjoy dockside “floating hotel” stays.</w:t>
                  </w:r>
                </w:p>
                <w:p w14:paraId="613E6F33" w14:textId="77777777" w:rsidR="00696407" w:rsidRPr="00696407" w:rsidRDefault="00696407" w:rsidP="00696407">
                  <w:pPr>
                    <w:numPr>
                      <w:ilvl w:val="0"/>
                      <w:numId w:val="1"/>
                    </w:numPr>
                  </w:pPr>
                  <w:r w:rsidRPr="00696407">
                    <w:rPr>
                      <w:b/>
                      <w:bCs/>
                    </w:rPr>
                    <w:lastRenderedPageBreak/>
                    <w:t>Flexible Charter Options:</w:t>
                  </w:r>
                  <w:r w:rsidRPr="00696407">
                    <w:t> Choose the duration, start day, and journey style-point-to-point, roundtrip, or multi-night stays in key cities. Every aspect, from shore excursions to onboard programming, is tailored to your group’s vision.</w:t>
                  </w:r>
                </w:p>
              </w:tc>
            </w:tr>
          </w:tbl>
          <w:p w14:paraId="4477386D" w14:textId="77777777" w:rsidR="00696407" w:rsidRPr="00696407" w:rsidRDefault="00696407" w:rsidP="00696407"/>
        </w:tc>
      </w:tr>
    </w:tbl>
    <w:p w14:paraId="569F1120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2CA061BE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696407" w:rsidRPr="00696407" w14:paraId="34DADE56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0" w:type="dxa"/>
                  </w:tcMar>
                  <w:hideMark/>
                </w:tcPr>
                <w:p w14:paraId="2F60EFC3" w14:textId="308321DB" w:rsidR="00696407" w:rsidRPr="00696407" w:rsidRDefault="00696407" w:rsidP="00696407">
                  <w:r w:rsidRPr="00696407">
                    <w:drawing>
                      <wp:inline distT="0" distB="0" distL="0" distR="0" wp14:anchorId="3447D550" wp14:editId="2B8F6260">
                        <wp:extent cx="2514600" cy="1885950"/>
                        <wp:effectExtent l="0" t="0" r="0" b="0"/>
                        <wp:docPr id="176193711" name="Picture 17" descr="A room with a couch and a table&#10;&#10;AI-generated content may be incorrect.">
                          <a:hlinkClick xmlns:a="http://schemas.openxmlformats.org/drawingml/2006/main" r:id="rId10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193711" name="Picture 17" descr="A room with a couch and a table&#10;&#10;AI-generated content may be incorrect.">
                                  <a:hlinkClick r:id="rId10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696407" w:rsidRPr="00696407" w14:paraId="7D21CF34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35" w:type="dxa"/>
                  </w:tcMar>
                  <w:hideMark/>
                </w:tcPr>
                <w:p w14:paraId="4B90628E" w14:textId="48665CCA" w:rsidR="00696407" w:rsidRPr="00696407" w:rsidRDefault="00696407" w:rsidP="00696407">
                  <w:r w:rsidRPr="00696407">
                    <w:drawing>
                      <wp:inline distT="0" distB="0" distL="0" distR="0" wp14:anchorId="42CF1A74" wp14:editId="4ECD0D98">
                        <wp:extent cx="2514600" cy="1885950"/>
                        <wp:effectExtent l="0" t="0" r="0" b="0"/>
                        <wp:docPr id="313256074" name="Picture 16" descr="A large room with a glass wall and a large screen&#10;&#10;AI-generated content may be incorrect.">
                          <a:hlinkClick xmlns:a="http://schemas.openxmlformats.org/drawingml/2006/main" r:id="rId12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256074" name="Picture 16" descr="A large room with a glass wall and a large screen&#10;&#10;AI-generated content may be incorrect.">
                                  <a:hlinkClick r:id="rId12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16F421" w14:textId="77777777" w:rsidR="00696407" w:rsidRPr="00696407" w:rsidRDefault="00696407" w:rsidP="00696407"/>
        </w:tc>
      </w:tr>
      <w:tr w:rsidR="00696407" w:rsidRPr="00696407" w14:paraId="084116EB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696407" w:rsidRPr="00696407" w14:paraId="69D21AE1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0" w:type="dxa"/>
                  </w:tcMar>
                  <w:hideMark/>
                </w:tcPr>
                <w:p w14:paraId="1FD28201" w14:textId="593310E9" w:rsidR="00696407" w:rsidRPr="00696407" w:rsidRDefault="00696407" w:rsidP="00696407">
                  <w:r w:rsidRPr="00696407">
                    <w:drawing>
                      <wp:inline distT="0" distB="0" distL="0" distR="0" wp14:anchorId="1E36BD6B" wp14:editId="3B4B3214">
                        <wp:extent cx="2514600" cy="1885950"/>
                        <wp:effectExtent l="0" t="0" r="0" b="0"/>
                        <wp:docPr id="1750515180" name="Picture 15" descr="A room with a large window and a wooden bench&#10;&#10;AI-generated content may be incorrect.">
                          <a:hlinkClick xmlns:a="http://schemas.openxmlformats.org/drawingml/2006/main" r:id="rId14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0515180" name="Picture 15" descr="A room with a large window and a wooden bench&#10;&#10;AI-generated content may be incorrect.">
                                  <a:hlinkClick r:id="rId14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4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95"/>
            </w:tblGrid>
            <w:tr w:rsidR="00696407" w:rsidRPr="00696407" w14:paraId="02AFBD69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35" w:type="dxa"/>
                  </w:tcMar>
                  <w:hideMark/>
                </w:tcPr>
                <w:p w14:paraId="3C5E249F" w14:textId="0FBE5A55" w:rsidR="00696407" w:rsidRPr="00696407" w:rsidRDefault="00696407" w:rsidP="00696407">
                  <w:r w:rsidRPr="00696407">
                    <w:drawing>
                      <wp:inline distT="0" distB="0" distL="0" distR="0" wp14:anchorId="350D6D37" wp14:editId="363F73D3">
                        <wp:extent cx="2514600" cy="1885950"/>
                        <wp:effectExtent l="0" t="0" r="0" b="0"/>
                        <wp:docPr id="1319755244" name="Picture 14" descr="A person holding a plate of food&#10;&#10;AI-generated content may be incorrect.">
                          <a:hlinkClick xmlns:a="http://schemas.openxmlformats.org/drawingml/2006/main" r:id="rId16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9755244" name="Picture 14" descr="A person holding a plate of food&#10;&#10;AI-generated content may be incorrect.">
                                  <a:hlinkClick r:id="rId16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0209DC" w14:textId="77777777" w:rsidR="00696407" w:rsidRPr="00696407" w:rsidRDefault="00696407" w:rsidP="00696407"/>
        </w:tc>
      </w:tr>
      <w:tr w:rsidR="00696407" w:rsidRPr="00696407" w14:paraId="2CDF4A14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D22D8AE" w14:textId="77777777" w:rsidR="00696407" w:rsidRPr="00696407" w:rsidRDefault="00696407" w:rsidP="00696407"/>
        </w:tc>
      </w:tr>
    </w:tbl>
    <w:p w14:paraId="4418DF42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522A66C6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4433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99"/>
            </w:tblGrid>
            <w:tr w:rsidR="00696407" w:rsidRPr="00696407" w14:paraId="69CF01AA" w14:textId="77777777" w:rsidTr="00696407">
              <w:trPr>
                <w:trHeight w:val="5824"/>
              </w:trP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939AF10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lastRenderedPageBreak/>
                    <w:t>Onboard Experience &amp; Accommodations</w:t>
                  </w:r>
                </w:p>
                <w:p w14:paraId="04FDA240" w14:textId="77777777" w:rsidR="00696407" w:rsidRPr="00696407" w:rsidRDefault="00696407" w:rsidP="00696407">
                  <w:pPr>
                    <w:numPr>
                      <w:ilvl w:val="0"/>
                      <w:numId w:val="2"/>
                    </w:numPr>
                  </w:pPr>
                  <w:r w:rsidRPr="00696407">
                    <w:rPr>
                      <w:b/>
                      <w:bCs/>
                    </w:rPr>
                    <w:t>Spacious, Identical Staterooms:</w:t>
                  </w:r>
                  <w:r w:rsidRPr="00696407">
                    <w:t xml:space="preserve"> Up to 120 guests can be accommodated in 60 oversized staterooms, which can be paired into suites for ultimate </w:t>
                  </w:r>
                  <w:proofErr w:type="gramStart"/>
                  <w:r w:rsidRPr="00696407">
                    <w:t>flexibility-ideal</w:t>
                  </w:r>
                  <w:proofErr w:type="gramEnd"/>
                  <w:r w:rsidRPr="00696407">
                    <w:t xml:space="preserve"> for groups of 30 to 120 attendees.</w:t>
                  </w:r>
                </w:p>
                <w:p w14:paraId="114635E3" w14:textId="77777777" w:rsidR="00696407" w:rsidRPr="00696407" w:rsidRDefault="00696407" w:rsidP="00696407">
                  <w:pPr>
                    <w:numPr>
                      <w:ilvl w:val="0"/>
                      <w:numId w:val="2"/>
                    </w:numPr>
                  </w:pPr>
                  <w:r w:rsidRPr="00696407">
                    <w:rPr>
                      <w:b/>
                      <w:bCs/>
                    </w:rPr>
                    <w:t>Multiple Venues:</w:t>
                  </w:r>
                  <w:r w:rsidRPr="00696407">
                    <w:t> Five dedicated event spaces, including a two-story Forum theater, offer versatile settings for meetings, presentations, concerts, dining, and breakout sessions - all equipped with advanced A/V and digital branding capabilities.</w:t>
                  </w:r>
                </w:p>
                <w:p w14:paraId="4D8E07A0" w14:textId="77777777" w:rsidR="00696407" w:rsidRPr="00696407" w:rsidRDefault="00696407" w:rsidP="00696407">
                  <w:pPr>
                    <w:numPr>
                      <w:ilvl w:val="0"/>
                      <w:numId w:val="2"/>
                    </w:numPr>
                  </w:pPr>
                  <w:r w:rsidRPr="00696407">
                    <w:rPr>
                      <w:b/>
                      <w:bCs/>
                    </w:rPr>
                    <w:t>Wellness &amp; Relaxation:</w:t>
                  </w:r>
                  <w:r w:rsidRPr="00696407">
                    <w:t> Spanning three stories and 2,600 square feet, this expansive wellness-enabled environment is designed for ultimate well-being, featuring dedicated areas for fitness, relaxation, and holistic rejuvenation throughout the ship.</w:t>
                  </w:r>
                </w:p>
                <w:p w14:paraId="5CC76DE0" w14:textId="77777777" w:rsidR="00696407" w:rsidRPr="00696407" w:rsidRDefault="00696407" w:rsidP="00696407">
                  <w:pPr>
                    <w:numPr>
                      <w:ilvl w:val="0"/>
                      <w:numId w:val="2"/>
                    </w:numPr>
                  </w:pPr>
                  <w:r w:rsidRPr="00696407">
                    <w:rPr>
                      <w:b/>
                      <w:bCs/>
                    </w:rPr>
                    <w:t>Gourmet Dining:</w:t>
                  </w:r>
                  <w:r w:rsidRPr="00696407">
                    <w:t xml:space="preserve"> Culinary experiences </w:t>
                  </w:r>
                  <w:proofErr w:type="gramStart"/>
                  <w:r w:rsidRPr="00696407">
                    <w:t>from fine dining,</w:t>
                  </w:r>
                  <w:proofErr w:type="gramEnd"/>
                  <w:r w:rsidRPr="00696407">
                    <w:t xml:space="preserve"> to pop-up experiences, family-style to off ship are customized to your group’s preferences, with menus crafted from locally sourced ingredients for both sustainability and freshness.</w:t>
                  </w:r>
                </w:p>
              </w:tc>
            </w:tr>
          </w:tbl>
          <w:p w14:paraId="457FC80D" w14:textId="77777777" w:rsidR="00696407" w:rsidRPr="00696407" w:rsidRDefault="00696407" w:rsidP="00696407"/>
        </w:tc>
      </w:tr>
    </w:tbl>
    <w:p w14:paraId="3FB5A1C8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5CA38788" w14:textId="77777777" w:rsidTr="00696407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p w14:paraId="60489C5D" w14:textId="77777777" w:rsidR="00696407" w:rsidRPr="00696407" w:rsidRDefault="00696407" w:rsidP="00696407"/>
        </w:tc>
      </w:tr>
    </w:tbl>
    <w:p w14:paraId="08934DE4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5549D0C5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696407" w:rsidRPr="00696407" w14:paraId="6062682F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161FE35F" w14:textId="6E76AF8D" w:rsidR="00696407" w:rsidRPr="00696407" w:rsidRDefault="00696407" w:rsidP="00696407">
                  <w:r w:rsidRPr="00696407">
                    <w:drawing>
                      <wp:inline distT="0" distB="0" distL="0" distR="0" wp14:anchorId="5F23AB6C" wp14:editId="236008D4">
                        <wp:extent cx="5372100" cy="3019425"/>
                        <wp:effectExtent l="0" t="0" r="0" b="9525"/>
                        <wp:docPr id="1472965413" name="Picture 13" descr="A room with a round table and chairs&#10;&#10;AI-generated content may be incorrect.">
                          <a:hlinkClick xmlns:a="http://schemas.openxmlformats.org/drawingml/2006/main" r:id="rId18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2965413" name="Picture 13" descr="A room with a round table and chairs&#10;&#10;AI-generated content may be incorrect.">
                                  <a:hlinkClick r:id="rId18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43C783" w14:textId="77777777" w:rsidR="00696407" w:rsidRPr="00696407" w:rsidRDefault="00696407" w:rsidP="00696407"/>
        </w:tc>
      </w:tr>
    </w:tbl>
    <w:p w14:paraId="0BDAE9CA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68AC9DD1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544581EE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847A427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lastRenderedPageBreak/>
                    <w:t>Sustainability &amp; Innovation</w:t>
                  </w:r>
                </w:p>
                <w:p w14:paraId="1F7147BC" w14:textId="77777777" w:rsidR="00696407" w:rsidRPr="00696407" w:rsidRDefault="00696407" w:rsidP="00696407">
                  <w:pPr>
                    <w:numPr>
                      <w:ilvl w:val="0"/>
                      <w:numId w:val="3"/>
                    </w:numPr>
                  </w:pPr>
                  <w:r w:rsidRPr="00696407">
                    <w:rPr>
                      <w:b/>
                      <w:bCs/>
                    </w:rPr>
                    <w:t>Eco-Conscious Operations:</w:t>
                  </w:r>
                  <w:r w:rsidRPr="00696407">
                    <w:t> Built with sustainability at its core, Transcend incorporates food waste minimization, local sourcing, and low-impact travel strategies. Its itineraries are thoughtfully crafted to avoid over-touristed destinations, enhancing the guest experience while promoting environmental stewardship at every level.</w:t>
                  </w:r>
                </w:p>
                <w:p w14:paraId="57D9A96C" w14:textId="77777777" w:rsidR="00696407" w:rsidRPr="00696407" w:rsidRDefault="00696407" w:rsidP="00696407">
                  <w:pPr>
                    <w:numPr>
                      <w:ilvl w:val="0"/>
                      <w:numId w:val="3"/>
                    </w:numPr>
                  </w:pPr>
                  <w:r w:rsidRPr="00696407">
                    <w:rPr>
                      <w:b/>
                      <w:bCs/>
                    </w:rPr>
                    <w:t>Technology-Driven:</w:t>
                  </w:r>
                  <w:r w:rsidRPr="00696407">
                    <w:t> Ships are equipped with advanced digital signage, lighting, and sound systems, enabling full customization and immersive branding for your event.</w:t>
                  </w:r>
                </w:p>
              </w:tc>
            </w:tr>
          </w:tbl>
          <w:p w14:paraId="09965E4E" w14:textId="77777777" w:rsidR="00696407" w:rsidRPr="00696407" w:rsidRDefault="00696407" w:rsidP="00696407"/>
        </w:tc>
      </w:tr>
    </w:tbl>
    <w:p w14:paraId="412F3FB4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785412BC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696407" w:rsidRPr="00696407" w14:paraId="743E12CC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4CABC1FE" w14:textId="5AB3E12A" w:rsidR="00696407" w:rsidRPr="00696407" w:rsidRDefault="00696407" w:rsidP="00696407">
                  <w:r w:rsidRPr="00696407">
                    <w:drawing>
                      <wp:inline distT="0" distB="0" distL="0" distR="0" wp14:anchorId="76744345" wp14:editId="2FC7E9C5">
                        <wp:extent cx="5372100" cy="3019425"/>
                        <wp:effectExtent l="0" t="0" r="0" b="9525"/>
                        <wp:docPr id="1834422236" name="Picture 12" descr="A deck with tables and chairs on it&#10;&#10;AI-generated content may be incorrect.">
                          <a:hlinkClick xmlns:a="http://schemas.openxmlformats.org/drawingml/2006/main" r:id="rId20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4422236" name="Picture 12" descr="A deck with tables and chairs on it&#10;&#10;AI-generated content may be incorrect.">
                                  <a:hlinkClick r:id="rId20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642109" w14:textId="77777777" w:rsidR="00696407" w:rsidRPr="00696407" w:rsidRDefault="00696407" w:rsidP="00696407"/>
        </w:tc>
      </w:tr>
    </w:tbl>
    <w:p w14:paraId="4C5FA68A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0FAB3C03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5FA6FC67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C84D9DF" w14:textId="77777777" w:rsidR="00696407" w:rsidRPr="00696407" w:rsidRDefault="00696407" w:rsidP="00696407">
                  <w:r w:rsidRPr="00696407">
                    <w:t>Transcend Cruises is truly a game-changer for group, meeting, incentive travel, and affinity program organizers, delivering the service and innovation of a five-star hotel on water. </w:t>
                  </w:r>
                </w:p>
              </w:tc>
            </w:tr>
          </w:tbl>
          <w:p w14:paraId="242DE4B2" w14:textId="77777777" w:rsidR="00696407" w:rsidRPr="00696407" w:rsidRDefault="00696407" w:rsidP="00696407"/>
        </w:tc>
      </w:tr>
    </w:tbl>
    <w:p w14:paraId="3729ED2C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17835D29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696407" w:rsidRPr="00696407" w14:paraId="693A4597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p w14:paraId="5E7C7FA8" w14:textId="6FAFF3CF" w:rsidR="00696407" w:rsidRPr="00696407" w:rsidRDefault="00696407" w:rsidP="00696407">
                  <w:r w:rsidRPr="00696407">
                    <w:lastRenderedPageBreak/>
                    <w:drawing>
                      <wp:inline distT="0" distB="0" distL="0" distR="0" wp14:anchorId="6545A3A0" wp14:editId="117AD19B">
                        <wp:extent cx="5372100" cy="3019425"/>
                        <wp:effectExtent l="0" t="0" r="0" b="9525"/>
                        <wp:docPr id="408886043" name="Picture 11" descr="A large boat in the water&#10;&#10;AI-generated content may be incorrect.">
                          <a:hlinkClick xmlns:a="http://schemas.openxmlformats.org/drawingml/2006/main" r:id="rId22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8886043" name="Picture 11" descr="A large boat in the water&#10;&#10;AI-generated content may be incorrect.">
                                  <a:hlinkClick r:id="rId22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6407" w:rsidRPr="00696407" w14:paraId="5F8F1B82" w14:textId="77777777">
              <w:tc>
                <w:tcPr>
                  <w:tcW w:w="846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7B8CB1D4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t>Group Travel. Redefined. Experience the Difference.</w:t>
                  </w:r>
                </w:p>
              </w:tc>
            </w:tr>
          </w:tbl>
          <w:p w14:paraId="101F300F" w14:textId="77777777" w:rsidR="00696407" w:rsidRPr="00696407" w:rsidRDefault="00696407" w:rsidP="00696407"/>
        </w:tc>
      </w:tr>
    </w:tbl>
    <w:p w14:paraId="259999BB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73EB757E" w14:textId="77777777" w:rsidTr="00696407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96407" w:rsidRPr="00696407" w14:paraId="3D24A5C6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10AB5861" w14:textId="77777777" w:rsidR="00696407" w:rsidRPr="00696407" w:rsidRDefault="00696407" w:rsidP="00696407">
                  <w:r w:rsidRPr="00696407">
                    <w:rPr>
                      <w:b/>
                      <w:bCs/>
                    </w:rPr>
                    <w:t>Ready to Transcend?</w:t>
                  </w:r>
                </w:p>
                <w:p w14:paraId="186A329E" w14:textId="77777777" w:rsidR="00696407" w:rsidRPr="00696407" w:rsidRDefault="00696407" w:rsidP="00696407">
                  <w:r w:rsidRPr="00696407">
                    <w:t>Discover a new era of group travel. With Transcend Cruises, your next event isn’t just a journey - it’s a transformative experience, meticulously crafted for you and your guests.</w:t>
                  </w:r>
                </w:p>
              </w:tc>
            </w:tr>
          </w:tbl>
          <w:p w14:paraId="41F8769E" w14:textId="77777777" w:rsidR="00696407" w:rsidRPr="00696407" w:rsidRDefault="00696407" w:rsidP="00696407"/>
        </w:tc>
      </w:tr>
    </w:tbl>
    <w:p w14:paraId="2B076AC5" w14:textId="77777777" w:rsidR="00696407" w:rsidRPr="00696407" w:rsidRDefault="00696407" w:rsidP="00696407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96407" w:rsidRPr="00696407" w14:paraId="19D7B9AA" w14:textId="77777777" w:rsidTr="00696407">
        <w:tc>
          <w:tcPr>
            <w:tcW w:w="0" w:type="auto"/>
            <w:shd w:val="clear" w:color="auto" w:fill="FFFFFF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p w14:paraId="5697D51E" w14:textId="77777777" w:rsidR="00696407" w:rsidRPr="00696407" w:rsidRDefault="00696407" w:rsidP="00696407"/>
        </w:tc>
      </w:tr>
    </w:tbl>
    <w:p w14:paraId="72BF299A" w14:textId="77777777" w:rsidR="0047468C" w:rsidRDefault="0047468C" w:rsidP="00696407"/>
    <w:sectPr w:rsidR="00474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A7695"/>
    <w:multiLevelType w:val="multilevel"/>
    <w:tmpl w:val="F1C2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557C04"/>
    <w:multiLevelType w:val="multilevel"/>
    <w:tmpl w:val="D320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F637EF"/>
    <w:multiLevelType w:val="multilevel"/>
    <w:tmpl w:val="F59C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6189115">
    <w:abstractNumId w:val="1"/>
  </w:num>
  <w:num w:numId="2" w16cid:durableId="1496189597">
    <w:abstractNumId w:val="2"/>
  </w:num>
  <w:num w:numId="3" w16cid:durableId="276566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407"/>
    <w:rsid w:val="00441DFF"/>
    <w:rsid w:val="0047468C"/>
    <w:rsid w:val="005861FC"/>
    <w:rsid w:val="00696407"/>
    <w:rsid w:val="00E7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B43A5"/>
  <w15:chartTrackingRefBased/>
  <w15:docId w15:val="{0143F9A9-1BB3-4F23-AFF1-5F2014DD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64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64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64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64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64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64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64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64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64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64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4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64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64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64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64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64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64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64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64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4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64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64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64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64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64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64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64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640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964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.taconnect.net/ls/click?upn=u001.8h-2F6499HjK42A92EjPAuquKm8EOxv5OMhrMCGmMHWzYMm42zeet-2FRiJP-2FT3YY1SdYdu-2BX56w5IoCp1Vgv5H5eA-3D-3DQv4Y_616A4XperKw1nBjkrlsBhGPdYosHkTltvNCfy78saGhVwVJoNv88IitoSCUqkmtjE8w7QYYuV9ssTpUXxwbWMUcz25MWDYlGxG7K9L3Aush-2BxrhDOzsS4ehVWPD4sSinj-2FJLmbX2F7RntlVoCEI36xcCKCj2ZIqwZpfjYfjkBVWEswNszkcqt2yRTFyUHBtHxiVaQCCQTWRilh4Wg-2BZGclvMq0bWiyeapWEQJRMR4zr-2F29sn1XBpv9vZ6HBbvt2xTW3EHOslH9ast-2Bk-2FMoa7wk9upSfiM9whiMeSHrhT4zRZ2M2G80aIzVuov-2B-2FtyFje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lick.taconnect.net/ls/click?upn=u001.8h-2F6499HjK42A92EjPAuquKm8EOxv5OMhrMCGmMHWzb69jDeBJ4ciktJe0oKB4C-2FUyun8Uzj-2FSyU1woIDM6IjFxFldtz6sNTW25mFOgWj2A-3D09Js_616A4XperKw1nBjkrlsBhGPdYosHkTltvNCfy78saGhVwVJoNv88IitoSCUqkmtjE8w7QYYuV9ssTpUXxwbWMUcz25MWDYlGxG7K9L3Aush-2BxrhDOzsS4ehVWPD4sSin5De0z6K-2FT8pEs0WxFcdS97RyoNjVPTvsc8RDCZfBRHdlUzzjZa18FGUfaCEiEVrWzjV-2BGNyh3zfafn5Bz-2FEZDSQp9upwSfvlrgFsNAU-2B9eqyZTe2XhWcvv9WGYuOoA7aM5FnNbq9v6wiUdGAjvLwwhBonIV5qpD6yKKVOdeE5HnXCwpK8HolO9E4HzvdfhV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click.taconnect.net/ls/click?upn=u001.8h-2F6499HjK42A92EjPAuquKm8EOxv5OMhrMCGmMHWzb69jDeBJ4ciktJe0oKB4C-2FUyun8Uzj-2FSyU1woIDM6IjANNtZ0Q8Q9vAUANxc56P8w-3DuDcR_616A4XperKw1nBjkrlsBhGPdYosHkTltvNCfy78saGhVwVJoNv88IitoSCUqkmtjE8w7QYYuV9ssTpUXxwbWMUcz25MWDYlGxG7K9L3Aush-2BxrhDOzsS4ehVWPD4sSinaNgaWftrCjj2kq47Nx2rUwQjZetpBkjPhy-2FSdAVKfVVXSdcl3nKS4N6NNZQd-2Bvwx3AjbSDps8PFFNAakTHf07QI4HCU94TtvkUwVB-2FctmXG3SnMW7J3vyQMg63HM57RH1ULaXGFbirJSOS5LbElPD5reNUbdXT51DjAmAhWKSAIkJbQZ2QFc3E9BDdYOAvyM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ick.taconnect.net/ls/click?upn=u001.8h-2F6499HjK42A92EjPAuquKm8EOxv5OMhrMCGmMHWzb69jDeBJ4ciktJe0oKB4C-2FUahJCP597ld-2BnAjDOUQZ40WvGNWQ-2B0KSX1jhoeru5Cs-3DIxIU_616A4XperKw1nBjkrlsBhGPdYosHkTltvNCfy78saGhVwVJoNv88IitoSCUqkmtjE8w7QYYuV9ssTpUXxwbWMUcz25MWDYlGxG7K9L3Aush-2BxrhDOzsS4ehVWPD4sSinKLOOIdS3f80lV6r66JOIMjeCQ4lBDHyhv9HMSGnT7pvNIuL9iRf3llS1fiZYXl1K01dXNd7F6Vhd8YvtG3M0uoIgaSID-2Bh8RlYqw7VqDQxz-2Bl0K-2F89C04wc6ANQDRKMsDKd7wjJnrhQBgTU7SeehJ4B4mIl-2F0uTOLlf2-2BVdZi3lHZZeArzDsAOMzoutdgXA1" TargetMode="External"/><Relationship Id="rId20" Type="http://schemas.openxmlformats.org/officeDocument/2006/relationships/hyperlink" Target="https://click.taconnect.net/ls/click?upn=u001.8h-2F6499HjK42A92EjPAuqoaBjL4-2FuJPJtiz3wY5DwVXdmVVy2FqyMomZylYdKxUZ0RmZBI8E7T6fIazPjXYYpw-3D-3DptER_616A4XperKw1nBjkrlsBhGPdYosHkTltvNCfy78saGhVwVJoNv88IitoSCUqkmtjE8w7QYYuV9ssTpUXxwbWMUcz25MWDYlGxG7K9L3Aush-2BxrhDOzsS4ehVWPD4sSindIROKCH4nE75QEhgKpYYedneSu-2Fnp0vpHYtKBkHcw0YkWB5Cfuq8q4Ii1bWNTT9RNorLtQA-2FhpG-2FBtJY9RXjeIS7kbdfvL-2BMFF-2F-2FdTNpGNtbQVYGMQoIyAxX1h2GGnVvDMeW85-2BrcskfLsWbR9Uc31hBHo0ACyI-2BGc8-2F5ei1I4hq2DemRKpoLcc7dKbXJjc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ick.taconnect.net/ls/click?upn=u001.8h-2F6499HjK42A92EjPAuqoaBjL4-2FuJPJtiz3wY5DwVXdmVVy2FqyMomZylYdKxUZ0RmZBI8E7T6fIazPjXYYpw-3D-3DXSOd_616A4XperKw1nBjkrlsBhGPdYosHkTltvNCfy78saGhVwVJoNv88IitoSCUqkmtjE8w7QYYuV9ssTpUXxwbWMUcz25MWDYlGxG7K9L3Aush-2BxrhDOzsS4ehVWPD4sSinXvPRbmgeqpiEPmwM-2BnEM0fjAfihs0xUvzp1BRsfPXhcEKu5ldzIaTPX63T971rreP6tCAn7TgFP8MEerJqLeTMsCYckCLSiCvXPbVOqgAll06g3ioxW-2FNxWjcP6oq0fgFb6M8HufJl6v9WX0KAqxKFvrvrUelVq6mnuVzpAi9qCe-2FNuwLgQjjY6ofCG2O-2B7p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click.taconnect.net/ls/click?upn=u001.8h-2F6499HjK42A92EjPAuquKm8EOxv5OMhrMCGmMHWzb69jDeBJ4ciktJe0oKB4C-2FNrPncLi5AHrz4e-2BqjyKMYI02YVQ-2BE5TI-2BtEOOoh0o4M-3Dsxvp_616A4XperKw1nBjkrlsBhGPdYosHkTltvNCfy78saGhVwVJoNv88IitoSCUqkmtjE8w7QYYuV9ssTpUXxwbWMUcz25MWDYlGxG7K9L3Aush-2BxrhDOzsS4ehVWPD4sSinSJzhYCyzx9HyKvPcJHQtgt74L4LxAzxt8VrXDJFF-2BF9GrArHFR5Lf-2BE3U4gmJc6PhZrSZUUKPNGkMnt1JmQozDKMAigSLB8-2BSUz1sN-2BDey-2BeNrdyVbqZ3deRGqWUsDFMxmVENgNSt6MFxB7-2FNNyj3eYgdGcIfGcwfvJUJ1ObZZ9mVT6oeW7k4MqZFSlcEdjI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lick.taconnect.net/ls/click?upn=u001.8h-2F6499HjK42A92EjPAuquKm8EOxv5OMhrMCGmMHWzb69jDeBJ4ciktJe0oKB4C-2FUahJCP597ld-2BnAjDOUQZ4zFZv7qSrupnN-2Fv-2BHsJ3hy4-3DFfzl_616A4XperKw1nBjkrlsBhGPdYosHkTltvNCfy78saGhVwVJoNv88IitoSCUqkmtjE8w7QYYuV9ssTpUXxwbWMUcz25MWDYlGxG7K9L3Aush-2BxrhDOzsS4ehVWPD4sSinAYxEXcGoTNOvTXaRnN5FdD1V1gdNqICe5zoNsWog4XvS7CHkgphTlmt6-2BGADQs1ApS7fHfvBpMg9-2FrSCIQQdKCXrQpwodJXIzJJBpLeYzLVH8nDcKQ3I5vRtywJCSvOmqbZAHvedOpQPMwsSNWoaxOhoS1j6tL5MATViEDTvqWK-2BhGCsDOGj2kKMkVGAIlcU" TargetMode="External"/><Relationship Id="rId22" Type="http://schemas.openxmlformats.org/officeDocument/2006/relationships/hyperlink" Target="https://click.taconnect.net/ls/click?upn=u001.8h-2F6499HjK42A92EjPAuqoaBjL4-2FuJPJtiz3wY5DwVXdmVVy2FqyMomZylYdKxUZ0RmZBI8E7T6fIazPjXYYpw-3D-3DEM11_616A4XperKw1nBjkrlsBhGPdYosHkTltvNCfy78saGhVwVJoNv88IitoSCUqkmtjE8w7QYYuV9ssTpUXxwbWMUcz25MWDYlGxG7K9L3Aush-2BxrhDOzsS4ehVWPD4sSinu4hdKu3U4-2F1g1uP037WFeHLe-2FpJ4XWDFfYse0Kp2rS5SlgGiAYvSYPwntis1h3FrLxgaR1bCXhoPPq1DXn9WvWiaw23LKKlcKM9KFDpJsLDh-2BwYEcYlnURq3WSzqVUjKC27cNGzyn4gbmv3HgfdbqVJTDQAYfZUG235yowPpCHi1o15spgNOQq1bGgdZ4yb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Blanks</dc:creator>
  <cp:keywords/>
  <dc:description/>
  <cp:lastModifiedBy>jeff Blanks</cp:lastModifiedBy>
  <cp:revision>1</cp:revision>
  <dcterms:created xsi:type="dcterms:W3CDTF">2025-06-24T15:40:00Z</dcterms:created>
  <dcterms:modified xsi:type="dcterms:W3CDTF">2025-06-24T15:51:00Z</dcterms:modified>
</cp:coreProperties>
</file>